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9EAF9D" w14:textId="40998DEA" w:rsidR="005579E4" w:rsidRPr="005579E4" w:rsidRDefault="005579E4" w:rsidP="005579E4">
      <w:pPr>
        <w:jc w:val="center"/>
        <w:rPr>
          <w:rFonts w:asciiTheme="majorHAnsi" w:hAnsiTheme="majorHAnsi" w:cstheme="majorHAnsi"/>
          <w:b/>
          <w:bCs/>
        </w:rPr>
      </w:pPr>
      <w:r w:rsidRPr="005579E4">
        <w:rPr>
          <w:rFonts w:asciiTheme="majorHAnsi" w:hAnsiTheme="majorHAnsi" w:cstheme="majorHAnsi"/>
          <w:b/>
          <w:bCs/>
        </w:rPr>
        <w:t>„Wychowanie i edukacja przedszkolna – Gmina Poronin”</w:t>
      </w:r>
    </w:p>
    <w:p w14:paraId="5240D325" w14:textId="77777777" w:rsidR="005579E4" w:rsidRPr="005579E4" w:rsidRDefault="005579E4" w:rsidP="00A53F9E">
      <w:pPr>
        <w:spacing w:after="0" w:line="240" w:lineRule="auto"/>
        <w:jc w:val="both"/>
        <w:rPr>
          <w:rFonts w:asciiTheme="majorHAnsi" w:hAnsiTheme="majorHAnsi" w:cstheme="majorHAnsi"/>
        </w:rPr>
      </w:pPr>
      <w:r w:rsidRPr="005579E4">
        <w:rPr>
          <w:rFonts w:asciiTheme="majorHAnsi" w:hAnsiTheme="majorHAnsi" w:cstheme="majorHAnsi"/>
        </w:rPr>
        <w:t>Priorytet 6 Fundusze europejskie dla rynku pracy, edukacji i włączenia społecznego.</w:t>
      </w:r>
    </w:p>
    <w:p w14:paraId="1BF112A7" w14:textId="77777777" w:rsidR="005579E4" w:rsidRPr="005579E4" w:rsidRDefault="005579E4" w:rsidP="00A53F9E">
      <w:pPr>
        <w:spacing w:after="0" w:line="240" w:lineRule="auto"/>
        <w:jc w:val="both"/>
        <w:rPr>
          <w:rFonts w:asciiTheme="majorHAnsi" w:hAnsiTheme="majorHAnsi" w:cstheme="majorHAnsi"/>
        </w:rPr>
      </w:pPr>
      <w:r w:rsidRPr="005579E4">
        <w:rPr>
          <w:rFonts w:asciiTheme="majorHAnsi" w:hAnsiTheme="majorHAnsi" w:cstheme="majorHAnsi"/>
        </w:rPr>
        <w:t>Działanie: 6.29 Wsparcie wychowania przedszkolnego – ZIT</w:t>
      </w:r>
    </w:p>
    <w:p w14:paraId="20C21060" w14:textId="77777777" w:rsidR="00A53F9E" w:rsidRDefault="005579E4" w:rsidP="00A53F9E">
      <w:pPr>
        <w:spacing w:after="0" w:line="240" w:lineRule="auto"/>
        <w:jc w:val="both"/>
        <w:rPr>
          <w:rFonts w:asciiTheme="majorHAnsi" w:hAnsiTheme="majorHAnsi" w:cstheme="majorHAnsi"/>
        </w:rPr>
      </w:pPr>
      <w:r w:rsidRPr="005579E4">
        <w:rPr>
          <w:rFonts w:asciiTheme="majorHAnsi" w:hAnsiTheme="majorHAnsi" w:cstheme="majorHAnsi"/>
        </w:rPr>
        <w:t xml:space="preserve">A podnoszenie jakości edukacji przedszkolnej </w:t>
      </w:r>
      <w:r w:rsidR="001375A6">
        <w:rPr>
          <w:rFonts w:asciiTheme="majorHAnsi" w:hAnsiTheme="majorHAnsi" w:cstheme="majorHAnsi"/>
        </w:rPr>
        <w:t xml:space="preserve">   </w:t>
      </w:r>
      <w:r w:rsidRPr="005579E4">
        <w:rPr>
          <w:rFonts w:asciiTheme="majorHAnsi" w:hAnsiTheme="majorHAnsi" w:cstheme="majorHAnsi"/>
        </w:rPr>
        <w:t xml:space="preserve">B tworzenie miejsc przedszkolnych  </w:t>
      </w:r>
    </w:p>
    <w:p w14:paraId="6B41821C" w14:textId="11E88850" w:rsidR="005579E4" w:rsidRPr="005579E4" w:rsidRDefault="005579E4" w:rsidP="00A53F9E">
      <w:pPr>
        <w:spacing w:after="0" w:line="240" w:lineRule="auto"/>
        <w:jc w:val="both"/>
        <w:rPr>
          <w:rFonts w:asciiTheme="majorHAnsi" w:hAnsiTheme="majorHAnsi" w:cstheme="majorHAnsi"/>
        </w:rPr>
      </w:pPr>
      <w:r w:rsidRPr="005579E4">
        <w:rPr>
          <w:rFonts w:asciiTheme="majorHAnsi" w:hAnsiTheme="majorHAnsi" w:cstheme="majorHAnsi"/>
        </w:rPr>
        <w:t xml:space="preserve">  </w:t>
      </w:r>
    </w:p>
    <w:p w14:paraId="4B295A3E" w14:textId="77777777" w:rsidR="005579E4" w:rsidRPr="00A53F9E" w:rsidRDefault="005579E4" w:rsidP="00A53F9E">
      <w:pPr>
        <w:spacing w:after="0" w:line="240" w:lineRule="auto"/>
        <w:jc w:val="center"/>
        <w:rPr>
          <w:rFonts w:asciiTheme="majorHAnsi" w:hAnsiTheme="majorHAnsi" w:cstheme="majorHAnsi"/>
          <w:b/>
          <w:bCs/>
          <w:i/>
          <w:shd w:val="clear" w:color="auto" w:fill="FFFFFF"/>
        </w:rPr>
      </w:pPr>
      <w:r w:rsidRPr="00A53F9E">
        <w:rPr>
          <w:rFonts w:asciiTheme="majorHAnsi" w:hAnsiTheme="majorHAnsi" w:cstheme="majorHAnsi"/>
          <w:b/>
          <w:bCs/>
          <w:i/>
          <w:shd w:val="clear" w:color="auto" w:fill="FFFFFF"/>
        </w:rPr>
        <w:t>Projekt współfinansowany przez Unię Europejską ze środków Europejskiego Funduszu Społecznego Plus.</w:t>
      </w:r>
    </w:p>
    <w:p w14:paraId="4FE7875C" w14:textId="77777777" w:rsidR="005579E4" w:rsidRPr="005579E4" w:rsidRDefault="005579E4" w:rsidP="005579E4">
      <w:pPr>
        <w:spacing w:after="0" w:line="276" w:lineRule="auto"/>
        <w:jc w:val="both"/>
        <w:rPr>
          <w:rFonts w:asciiTheme="majorHAnsi" w:hAnsiTheme="majorHAnsi" w:cstheme="majorHAnsi"/>
        </w:rPr>
      </w:pPr>
    </w:p>
    <w:p w14:paraId="4D0DEAA4" w14:textId="0846CDFB" w:rsidR="005579E4" w:rsidRPr="005579E4" w:rsidRDefault="005579E4" w:rsidP="00175E8B">
      <w:pPr>
        <w:spacing w:after="0" w:line="276" w:lineRule="auto"/>
        <w:jc w:val="center"/>
        <w:rPr>
          <w:rFonts w:asciiTheme="majorHAnsi" w:hAnsiTheme="majorHAnsi" w:cstheme="majorHAnsi"/>
        </w:rPr>
      </w:pPr>
      <w:r w:rsidRPr="005579E4">
        <w:rPr>
          <w:rFonts w:asciiTheme="majorHAnsi" w:hAnsiTheme="majorHAnsi" w:cstheme="majorHAnsi"/>
        </w:rPr>
        <w:t>Projekt skierowany jest do dzieci w wieku przedszkolnym z uwzględnieniem ich indywidualnych potrzeb prowadzących do wszechstronnego rozwoju i większych szans edukacyjnych jak również wyrównujących pewne deficyty poprzez:</w:t>
      </w:r>
    </w:p>
    <w:p w14:paraId="20775AB3" w14:textId="6FFE4FF4" w:rsidR="005579E4" w:rsidRPr="005579E4" w:rsidRDefault="005579E4" w:rsidP="005579E4">
      <w:pPr>
        <w:pStyle w:val="Akapitzlist"/>
        <w:numPr>
          <w:ilvl w:val="0"/>
          <w:numId w:val="2"/>
        </w:numPr>
        <w:spacing w:after="0" w:line="276" w:lineRule="auto"/>
        <w:jc w:val="both"/>
        <w:rPr>
          <w:rFonts w:asciiTheme="majorHAnsi" w:hAnsiTheme="majorHAnsi" w:cstheme="majorHAnsi"/>
        </w:rPr>
      </w:pPr>
      <w:r w:rsidRPr="005579E4">
        <w:rPr>
          <w:rFonts w:asciiTheme="majorHAnsi" w:hAnsiTheme="majorHAnsi" w:cstheme="majorHAnsi"/>
        </w:rPr>
        <w:t xml:space="preserve">dodatkowe zajęcia specjalistyczne m.in. metoda ruchu Rozwijającego według Weroniki </w:t>
      </w:r>
      <w:proofErr w:type="spellStart"/>
      <w:r w:rsidRPr="005579E4">
        <w:rPr>
          <w:rFonts w:asciiTheme="majorHAnsi" w:hAnsiTheme="majorHAnsi" w:cstheme="majorHAnsi"/>
        </w:rPr>
        <w:t>Sherborn</w:t>
      </w:r>
      <w:proofErr w:type="spellEnd"/>
      <w:r w:rsidRPr="005579E4">
        <w:rPr>
          <w:rFonts w:asciiTheme="majorHAnsi" w:hAnsiTheme="majorHAnsi" w:cstheme="majorHAnsi"/>
        </w:rPr>
        <w:t>, integracji sensorycznej SI</w:t>
      </w:r>
      <w:r w:rsidR="001375A6">
        <w:rPr>
          <w:rFonts w:asciiTheme="majorHAnsi" w:hAnsiTheme="majorHAnsi" w:cstheme="majorHAnsi"/>
        </w:rPr>
        <w:t>;</w:t>
      </w:r>
    </w:p>
    <w:p w14:paraId="1DDF4FA9" w14:textId="746E6B2A" w:rsidR="005579E4" w:rsidRPr="005579E4" w:rsidRDefault="005579E4" w:rsidP="005579E4">
      <w:pPr>
        <w:pStyle w:val="Akapitzlist"/>
        <w:numPr>
          <w:ilvl w:val="0"/>
          <w:numId w:val="2"/>
        </w:numPr>
        <w:spacing w:after="0" w:line="276" w:lineRule="auto"/>
        <w:jc w:val="both"/>
        <w:rPr>
          <w:rFonts w:asciiTheme="majorHAnsi" w:hAnsiTheme="majorHAnsi" w:cstheme="majorHAnsi"/>
        </w:rPr>
      </w:pPr>
      <w:r w:rsidRPr="005579E4">
        <w:rPr>
          <w:rFonts w:asciiTheme="majorHAnsi" w:hAnsiTheme="majorHAnsi" w:cstheme="majorHAnsi"/>
        </w:rPr>
        <w:t xml:space="preserve">dodatkowe zajęcia z zakresu przeciwdziałania dyskryminacji m.in. zajęcia z doskonalenia empatii, </w:t>
      </w:r>
      <w:proofErr w:type="spellStart"/>
      <w:r w:rsidRPr="005579E4">
        <w:rPr>
          <w:rFonts w:asciiTheme="majorHAnsi" w:hAnsiTheme="majorHAnsi" w:cstheme="majorHAnsi"/>
        </w:rPr>
        <w:t>bajkoterapia</w:t>
      </w:r>
      <w:proofErr w:type="spellEnd"/>
      <w:r w:rsidR="001375A6">
        <w:rPr>
          <w:rFonts w:asciiTheme="majorHAnsi" w:hAnsiTheme="majorHAnsi" w:cstheme="majorHAnsi"/>
        </w:rPr>
        <w:t>;</w:t>
      </w:r>
    </w:p>
    <w:p w14:paraId="1AFFB693" w14:textId="1324A058" w:rsidR="005579E4" w:rsidRPr="005579E4" w:rsidRDefault="005579E4" w:rsidP="005579E4">
      <w:pPr>
        <w:pStyle w:val="Akapitzlist"/>
        <w:numPr>
          <w:ilvl w:val="0"/>
          <w:numId w:val="2"/>
        </w:numPr>
        <w:spacing w:after="0" w:line="276" w:lineRule="auto"/>
        <w:jc w:val="both"/>
        <w:rPr>
          <w:rFonts w:asciiTheme="majorHAnsi" w:hAnsiTheme="majorHAnsi" w:cstheme="majorHAnsi"/>
        </w:rPr>
      </w:pPr>
      <w:r w:rsidRPr="005579E4">
        <w:rPr>
          <w:rFonts w:asciiTheme="majorHAnsi" w:hAnsiTheme="majorHAnsi" w:cstheme="majorHAnsi"/>
        </w:rPr>
        <w:t>dodatkowe zajęcia rozwijające kompetencje kluczowe m.in. język angielski, zajęcia ekologiczne</w:t>
      </w:r>
      <w:r w:rsidR="001375A6">
        <w:rPr>
          <w:rFonts w:asciiTheme="majorHAnsi" w:hAnsiTheme="majorHAnsi" w:cstheme="majorHAnsi"/>
        </w:rPr>
        <w:t>;</w:t>
      </w:r>
    </w:p>
    <w:p w14:paraId="5F0BF75F" w14:textId="3E07935A" w:rsidR="005579E4" w:rsidRPr="005579E4" w:rsidRDefault="005579E4" w:rsidP="005579E4">
      <w:pPr>
        <w:pStyle w:val="Akapitzlist"/>
        <w:numPr>
          <w:ilvl w:val="0"/>
          <w:numId w:val="2"/>
        </w:numPr>
        <w:spacing w:after="0" w:line="276" w:lineRule="auto"/>
        <w:jc w:val="both"/>
        <w:rPr>
          <w:rFonts w:asciiTheme="majorHAnsi" w:hAnsiTheme="majorHAnsi" w:cstheme="majorHAnsi"/>
        </w:rPr>
      </w:pPr>
      <w:r w:rsidRPr="005579E4">
        <w:rPr>
          <w:rFonts w:asciiTheme="majorHAnsi" w:hAnsiTheme="majorHAnsi" w:cstheme="majorHAnsi"/>
        </w:rPr>
        <w:t xml:space="preserve">wydłużenie godzin funkcjonowania OWP o 2 godziny w 4 oddziałach przedszkolnych: Małe Ciche, </w:t>
      </w:r>
      <w:proofErr w:type="spellStart"/>
      <w:r w:rsidRPr="005579E4">
        <w:rPr>
          <w:rFonts w:asciiTheme="majorHAnsi" w:hAnsiTheme="majorHAnsi" w:cstheme="majorHAnsi"/>
        </w:rPr>
        <w:t>Stasikówka</w:t>
      </w:r>
      <w:proofErr w:type="spellEnd"/>
      <w:r w:rsidRPr="005579E4">
        <w:rPr>
          <w:rFonts w:asciiTheme="majorHAnsi" w:hAnsiTheme="majorHAnsi" w:cstheme="majorHAnsi"/>
        </w:rPr>
        <w:t>, Suche, Nowe Bystre</w:t>
      </w:r>
      <w:r w:rsidR="001375A6">
        <w:rPr>
          <w:rFonts w:asciiTheme="majorHAnsi" w:hAnsiTheme="majorHAnsi" w:cstheme="majorHAnsi"/>
        </w:rPr>
        <w:t>;</w:t>
      </w:r>
    </w:p>
    <w:p w14:paraId="691DECC6" w14:textId="555D3D87" w:rsidR="005579E4" w:rsidRPr="005579E4" w:rsidRDefault="005579E4" w:rsidP="005579E4">
      <w:pPr>
        <w:pStyle w:val="Akapitzlist"/>
        <w:numPr>
          <w:ilvl w:val="0"/>
          <w:numId w:val="2"/>
        </w:numPr>
        <w:spacing w:after="0" w:line="276" w:lineRule="auto"/>
        <w:jc w:val="both"/>
        <w:rPr>
          <w:rFonts w:asciiTheme="majorHAnsi" w:hAnsiTheme="majorHAnsi" w:cstheme="majorHAnsi"/>
        </w:rPr>
      </w:pPr>
      <w:r w:rsidRPr="005579E4">
        <w:rPr>
          <w:rFonts w:asciiTheme="majorHAnsi" w:hAnsiTheme="majorHAnsi" w:cstheme="majorHAnsi"/>
        </w:rPr>
        <w:t>zakup wyposażenia: specjalistycznego sprzętu i pomocy dydaktycznych</w:t>
      </w:r>
      <w:r w:rsidR="001375A6">
        <w:rPr>
          <w:rFonts w:asciiTheme="majorHAnsi" w:hAnsiTheme="majorHAnsi" w:cstheme="majorHAnsi"/>
        </w:rPr>
        <w:t>;</w:t>
      </w:r>
    </w:p>
    <w:p w14:paraId="3C114C09" w14:textId="3DDEDEFB" w:rsidR="005579E4" w:rsidRPr="005579E4" w:rsidRDefault="005579E4" w:rsidP="005579E4">
      <w:pPr>
        <w:pStyle w:val="Akapitzlist"/>
        <w:numPr>
          <w:ilvl w:val="0"/>
          <w:numId w:val="2"/>
        </w:numPr>
        <w:spacing w:after="0" w:line="276" w:lineRule="auto"/>
        <w:jc w:val="both"/>
        <w:rPr>
          <w:rFonts w:asciiTheme="majorHAnsi" w:hAnsiTheme="majorHAnsi" w:cstheme="majorHAnsi"/>
        </w:rPr>
      </w:pPr>
      <w:r w:rsidRPr="005579E4">
        <w:rPr>
          <w:rFonts w:asciiTheme="majorHAnsi" w:hAnsiTheme="majorHAnsi" w:cstheme="majorHAnsi"/>
        </w:rPr>
        <w:t>realizację 5 wycieczek edukacyjnych</w:t>
      </w:r>
      <w:r w:rsidR="001375A6">
        <w:rPr>
          <w:rFonts w:asciiTheme="majorHAnsi" w:hAnsiTheme="majorHAnsi" w:cstheme="majorHAnsi"/>
        </w:rPr>
        <w:t>;</w:t>
      </w:r>
    </w:p>
    <w:p w14:paraId="7E9EC284" w14:textId="77777777" w:rsidR="005579E4" w:rsidRPr="005579E4" w:rsidRDefault="005579E4" w:rsidP="005579E4">
      <w:pPr>
        <w:pStyle w:val="Akapitzlist"/>
        <w:numPr>
          <w:ilvl w:val="0"/>
          <w:numId w:val="2"/>
        </w:numPr>
        <w:spacing w:after="0" w:line="276" w:lineRule="auto"/>
        <w:jc w:val="both"/>
        <w:rPr>
          <w:rFonts w:asciiTheme="majorHAnsi" w:hAnsiTheme="majorHAnsi" w:cstheme="majorHAnsi"/>
        </w:rPr>
      </w:pPr>
      <w:r w:rsidRPr="005579E4">
        <w:rPr>
          <w:rFonts w:asciiTheme="majorHAnsi" w:hAnsiTheme="majorHAnsi" w:cstheme="majorHAnsi"/>
        </w:rPr>
        <w:t xml:space="preserve">realizację 14 spektakli o tematyce edukacji międzykulturowej.  </w:t>
      </w:r>
    </w:p>
    <w:p w14:paraId="1140F867" w14:textId="77777777" w:rsidR="005579E4" w:rsidRPr="005579E4" w:rsidRDefault="005579E4" w:rsidP="005579E4">
      <w:pPr>
        <w:pStyle w:val="Akapitzlist"/>
        <w:spacing w:after="0" w:line="276" w:lineRule="auto"/>
        <w:ind w:left="1800"/>
        <w:jc w:val="both"/>
        <w:rPr>
          <w:rFonts w:asciiTheme="majorHAnsi" w:hAnsiTheme="majorHAnsi" w:cstheme="majorHAnsi"/>
        </w:rPr>
      </w:pPr>
    </w:p>
    <w:p w14:paraId="47350787" w14:textId="7764C675" w:rsidR="005579E4" w:rsidRDefault="005579E4" w:rsidP="00410771">
      <w:pPr>
        <w:spacing w:after="0" w:line="276" w:lineRule="auto"/>
        <w:jc w:val="both"/>
        <w:rPr>
          <w:rFonts w:asciiTheme="majorHAnsi" w:hAnsiTheme="majorHAnsi" w:cstheme="majorHAnsi"/>
        </w:rPr>
      </w:pPr>
      <w:r w:rsidRPr="00410771">
        <w:rPr>
          <w:rFonts w:asciiTheme="majorHAnsi" w:hAnsiTheme="majorHAnsi" w:cstheme="majorHAnsi"/>
        </w:rPr>
        <w:t>Projekt zakłada również doskonalenie nauczycieli, a także zakup pomocy dydaktycznych.</w:t>
      </w:r>
      <w:r w:rsidR="00A53F9E" w:rsidRPr="00410771">
        <w:rPr>
          <w:rFonts w:asciiTheme="majorHAnsi" w:hAnsiTheme="majorHAnsi" w:cstheme="majorHAnsi"/>
        </w:rPr>
        <w:t xml:space="preserve"> </w:t>
      </w:r>
      <w:r w:rsidRPr="00410771">
        <w:rPr>
          <w:rFonts w:asciiTheme="majorHAnsi" w:hAnsiTheme="majorHAnsi" w:cstheme="majorHAnsi"/>
        </w:rPr>
        <w:t xml:space="preserve">Projekt będzie realizowany do czerwca 2028 r. </w:t>
      </w:r>
      <w:r>
        <w:rPr>
          <w:rFonts w:asciiTheme="majorHAnsi" w:hAnsiTheme="majorHAnsi" w:cstheme="majorHAnsi"/>
        </w:rPr>
        <w:t xml:space="preserve">Całkowita wartość projektu </w:t>
      </w:r>
      <w:r w:rsidR="001375A6">
        <w:rPr>
          <w:rFonts w:asciiTheme="majorHAnsi" w:hAnsiTheme="majorHAnsi" w:cstheme="majorHAnsi"/>
        </w:rPr>
        <w:t>1 980 425,46 zł w tym dofinansowanie UE: 1 682 089,15 zł</w:t>
      </w:r>
      <w:r w:rsidR="00410771">
        <w:rPr>
          <w:rFonts w:asciiTheme="majorHAnsi" w:hAnsiTheme="majorHAnsi" w:cstheme="majorHAnsi"/>
        </w:rPr>
        <w:t>.</w:t>
      </w:r>
    </w:p>
    <w:p w14:paraId="32F18AC0" w14:textId="77777777" w:rsidR="00410771" w:rsidRDefault="00410771" w:rsidP="00410771">
      <w:pPr>
        <w:spacing w:after="0" w:line="276" w:lineRule="auto"/>
        <w:jc w:val="both"/>
        <w:rPr>
          <w:rFonts w:asciiTheme="majorHAnsi" w:hAnsiTheme="majorHAnsi" w:cstheme="majorHAnsi"/>
        </w:rPr>
      </w:pPr>
    </w:p>
    <w:p w14:paraId="1B0EA6C1" w14:textId="2B9EDB10" w:rsidR="00A53F9E" w:rsidRDefault="001375A6" w:rsidP="001375A6">
      <w:pPr>
        <w:jc w:val="both"/>
        <w:rPr>
          <w:rFonts w:asciiTheme="majorHAnsi" w:hAnsiTheme="majorHAnsi" w:cstheme="majorHAnsi"/>
          <w:bCs/>
          <w:color w:val="000000"/>
        </w:rPr>
      </w:pPr>
      <w:r w:rsidRPr="001375A6">
        <w:rPr>
          <w:rFonts w:asciiTheme="majorHAnsi" w:hAnsiTheme="majorHAnsi" w:cstheme="majorHAnsi"/>
          <w:bCs/>
          <w:color w:val="000000"/>
        </w:rPr>
        <w:t>Rekrutacja do projektu rozpocznie się 2 września 2026 r. i będzie prowadzona cyklicznie, odrębnie dla każdego roku szkolnego, tj. we wrześniu 2026 r. oraz we wrześniu 2027 r.</w:t>
      </w:r>
      <w:r>
        <w:rPr>
          <w:rFonts w:asciiTheme="majorHAnsi" w:hAnsiTheme="majorHAnsi" w:cstheme="majorHAnsi"/>
          <w:bCs/>
          <w:color w:val="000000"/>
        </w:rPr>
        <w:t xml:space="preserve"> Zgłoszenia </w:t>
      </w:r>
      <w:r w:rsidR="00175E8B">
        <w:rPr>
          <w:rFonts w:asciiTheme="majorHAnsi" w:hAnsiTheme="majorHAnsi" w:cstheme="majorHAnsi"/>
          <w:bCs/>
          <w:color w:val="000000"/>
        </w:rPr>
        <w:t xml:space="preserve">do udziału w projekcie </w:t>
      </w:r>
      <w:r>
        <w:rPr>
          <w:rFonts w:asciiTheme="majorHAnsi" w:hAnsiTheme="majorHAnsi" w:cstheme="majorHAnsi"/>
          <w:bCs/>
          <w:color w:val="000000"/>
        </w:rPr>
        <w:t>przyjmowane</w:t>
      </w:r>
      <w:r w:rsidR="00175E8B">
        <w:rPr>
          <w:rFonts w:asciiTheme="majorHAnsi" w:hAnsiTheme="majorHAnsi" w:cstheme="majorHAnsi"/>
          <w:bCs/>
          <w:color w:val="000000"/>
        </w:rPr>
        <w:t xml:space="preserve"> są</w:t>
      </w:r>
      <w:r>
        <w:rPr>
          <w:rFonts w:asciiTheme="majorHAnsi" w:hAnsiTheme="majorHAnsi" w:cstheme="majorHAnsi"/>
          <w:bCs/>
          <w:color w:val="000000"/>
        </w:rPr>
        <w:t xml:space="preserve"> w sekretaria</w:t>
      </w:r>
      <w:r w:rsidR="00A53F9E">
        <w:rPr>
          <w:rFonts w:asciiTheme="majorHAnsi" w:hAnsiTheme="majorHAnsi" w:cstheme="majorHAnsi"/>
          <w:bCs/>
          <w:color w:val="000000"/>
        </w:rPr>
        <w:t>cie</w:t>
      </w:r>
      <w:r>
        <w:rPr>
          <w:rFonts w:asciiTheme="majorHAnsi" w:hAnsiTheme="majorHAnsi" w:cstheme="majorHAnsi"/>
          <w:bCs/>
          <w:color w:val="000000"/>
        </w:rPr>
        <w:t xml:space="preserve"> ośro</w:t>
      </w:r>
      <w:r w:rsidR="00A53F9E">
        <w:rPr>
          <w:rFonts w:asciiTheme="majorHAnsi" w:hAnsiTheme="majorHAnsi" w:cstheme="majorHAnsi"/>
          <w:bCs/>
          <w:color w:val="000000"/>
        </w:rPr>
        <w:t>dka</w:t>
      </w:r>
      <w:r>
        <w:rPr>
          <w:rFonts w:asciiTheme="majorHAnsi" w:hAnsiTheme="majorHAnsi" w:cstheme="majorHAnsi"/>
          <w:bCs/>
          <w:color w:val="000000"/>
        </w:rPr>
        <w:t xml:space="preserve"> wychowania przedszkolnego</w:t>
      </w:r>
      <w:r w:rsidR="00175E8B">
        <w:rPr>
          <w:rFonts w:asciiTheme="majorHAnsi" w:hAnsiTheme="majorHAnsi" w:cstheme="majorHAnsi"/>
          <w:bCs/>
          <w:color w:val="000000"/>
        </w:rPr>
        <w:t xml:space="preserve"> w formie </w:t>
      </w:r>
      <w:r w:rsidR="00A53F9E">
        <w:rPr>
          <w:rFonts w:asciiTheme="majorHAnsi" w:hAnsiTheme="majorHAnsi" w:cstheme="majorHAnsi"/>
          <w:bCs/>
          <w:color w:val="000000"/>
        </w:rPr>
        <w:t>tradycyjn</w:t>
      </w:r>
      <w:r w:rsidR="00175E8B">
        <w:rPr>
          <w:rFonts w:asciiTheme="majorHAnsi" w:hAnsiTheme="majorHAnsi" w:cstheme="majorHAnsi"/>
          <w:bCs/>
          <w:color w:val="000000"/>
        </w:rPr>
        <w:t>ej</w:t>
      </w:r>
      <w:r w:rsidR="00A53F9E">
        <w:rPr>
          <w:rFonts w:asciiTheme="majorHAnsi" w:hAnsiTheme="majorHAnsi" w:cstheme="majorHAnsi"/>
          <w:bCs/>
          <w:color w:val="000000"/>
        </w:rPr>
        <w:t xml:space="preserve"> poprzez wypełnienie formularza zgłoszeniowego </w:t>
      </w:r>
      <w:r w:rsidR="00175E8B">
        <w:rPr>
          <w:rFonts w:asciiTheme="majorHAnsi" w:hAnsiTheme="majorHAnsi" w:cstheme="majorHAnsi"/>
          <w:bCs/>
          <w:color w:val="000000"/>
        </w:rPr>
        <w:t xml:space="preserve">Załącznik nr 4 do Regulaminu uczestnictwa w projekcie. Formularz jest </w:t>
      </w:r>
      <w:r w:rsidR="00A53F9E">
        <w:rPr>
          <w:rFonts w:asciiTheme="majorHAnsi" w:hAnsiTheme="majorHAnsi" w:cstheme="majorHAnsi"/>
          <w:bCs/>
          <w:color w:val="000000"/>
        </w:rPr>
        <w:t>dostępn</w:t>
      </w:r>
      <w:r w:rsidR="00175E8B">
        <w:rPr>
          <w:rFonts w:asciiTheme="majorHAnsi" w:hAnsiTheme="majorHAnsi" w:cstheme="majorHAnsi"/>
          <w:bCs/>
          <w:color w:val="000000"/>
        </w:rPr>
        <w:t>y</w:t>
      </w:r>
      <w:r w:rsidR="00A53F9E">
        <w:rPr>
          <w:rFonts w:asciiTheme="majorHAnsi" w:hAnsiTheme="majorHAnsi" w:cstheme="majorHAnsi"/>
          <w:bCs/>
          <w:color w:val="000000"/>
        </w:rPr>
        <w:t xml:space="preserve"> w </w:t>
      </w:r>
      <w:r w:rsidR="00175E8B">
        <w:rPr>
          <w:rFonts w:asciiTheme="majorHAnsi" w:hAnsiTheme="majorHAnsi" w:cstheme="majorHAnsi"/>
          <w:bCs/>
          <w:color w:val="000000"/>
        </w:rPr>
        <w:t>placówkach</w:t>
      </w:r>
      <w:r w:rsidR="00A53F9E">
        <w:rPr>
          <w:rFonts w:asciiTheme="majorHAnsi" w:hAnsiTheme="majorHAnsi" w:cstheme="majorHAnsi"/>
          <w:bCs/>
          <w:color w:val="000000"/>
        </w:rPr>
        <w:t xml:space="preserve"> </w:t>
      </w:r>
      <w:r w:rsidR="00175E8B">
        <w:rPr>
          <w:rFonts w:asciiTheme="majorHAnsi" w:hAnsiTheme="majorHAnsi" w:cstheme="majorHAnsi"/>
          <w:bCs/>
          <w:color w:val="000000"/>
        </w:rPr>
        <w:t>oświatowych</w:t>
      </w:r>
      <w:r w:rsidR="00175E8B" w:rsidRPr="00175E8B">
        <w:rPr>
          <w:rFonts w:asciiTheme="majorHAnsi" w:hAnsiTheme="majorHAnsi" w:cstheme="majorHAnsi"/>
          <w:bCs/>
          <w:color w:val="000000"/>
        </w:rPr>
        <w:t xml:space="preserve"> </w:t>
      </w:r>
      <w:r w:rsidR="00175E8B">
        <w:rPr>
          <w:rFonts w:asciiTheme="majorHAnsi" w:hAnsiTheme="majorHAnsi" w:cstheme="majorHAnsi"/>
          <w:bCs/>
          <w:color w:val="000000"/>
        </w:rPr>
        <w:t xml:space="preserve">w godzinach </w:t>
      </w:r>
      <w:r w:rsidR="00175E8B">
        <w:rPr>
          <w:rFonts w:asciiTheme="majorHAnsi" w:hAnsiTheme="majorHAnsi" w:cstheme="majorHAnsi"/>
          <w:bCs/>
          <w:color w:val="000000"/>
        </w:rPr>
        <w:t xml:space="preserve">ich </w:t>
      </w:r>
      <w:r w:rsidR="00175E8B">
        <w:rPr>
          <w:rFonts w:asciiTheme="majorHAnsi" w:hAnsiTheme="majorHAnsi" w:cstheme="majorHAnsi"/>
          <w:bCs/>
          <w:color w:val="000000"/>
        </w:rPr>
        <w:t xml:space="preserve">funkcjonowania </w:t>
      </w:r>
      <w:r w:rsidR="00175E8B">
        <w:rPr>
          <w:rFonts w:asciiTheme="majorHAnsi" w:hAnsiTheme="majorHAnsi" w:cstheme="majorHAnsi"/>
          <w:bCs/>
          <w:color w:val="000000"/>
        </w:rPr>
        <w:t>oraz w formie</w:t>
      </w:r>
      <w:r w:rsidR="00A53F9E">
        <w:rPr>
          <w:rFonts w:asciiTheme="majorHAnsi" w:hAnsiTheme="majorHAnsi" w:cstheme="majorHAnsi"/>
          <w:bCs/>
          <w:color w:val="000000"/>
        </w:rPr>
        <w:t xml:space="preserve"> online. </w:t>
      </w:r>
    </w:p>
    <w:p w14:paraId="508FD621" w14:textId="5BE8BF94" w:rsidR="001375A6" w:rsidRDefault="00A53F9E" w:rsidP="00A53F9E">
      <w:pPr>
        <w:jc w:val="both"/>
        <w:rPr>
          <w:rFonts w:asciiTheme="majorHAnsi" w:hAnsiTheme="majorHAnsi" w:cstheme="majorHAnsi"/>
        </w:rPr>
      </w:pPr>
      <w:r w:rsidRPr="00A53F9E">
        <w:rPr>
          <w:rFonts w:asciiTheme="majorHAnsi" w:hAnsiTheme="majorHAnsi" w:cstheme="majorHAnsi"/>
          <w:bCs/>
          <w:color w:val="000000"/>
        </w:rPr>
        <w:t>W przypadku braku wystarczającej liczby zgłoszeń, przewidziano wydłużenie okresu rekrutacji, ponowienie działań promocyjnych, wykorzystanie dodatkowych kanałów informacyjnych oraz możliwość organizacji spotkań informacyjnych dla rodziców.</w:t>
      </w:r>
    </w:p>
    <w:p w14:paraId="2F5C4B14" w14:textId="0B0A7134" w:rsidR="001375A6" w:rsidRPr="00A53F9E" w:rsidRDefault="001375A6" w:rsidP="00A53F9E">
      <w:pPr>
        <w:rPr>
          <w:b/>
          <w:bCs/>
        </w:rPr>
      </w:pPr>
      <w:r w:rsidRPr="00A53F9E">
        <w:rPr>
          <w:b/>
          <w:bCs/>
        </w:rPr>
        <w:t>#FunduszeUE</w:t>
      </w:r>
      <w:r w:rsidRPr="00A53F9E">
        <w:rPr>
          <w:b/>
          <w:bCs/>
        </w:rPr>
        <w:br/>
        <w:t>#FunduszeEuropejskie</w:t>
      </w:r>
    </w:p>
    <w:sectPr w:rsidR="001375A6" w:rsidRPr="00A53F9E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7732AA" w14:textId="77777777" w:rsidR="002D54AE" w:rsidRDefault="002D54AE" w:rsidP="005579E4">
      <w:pPr>
        <w:spacing w:after="0" w:line="240" w:lineRule="auto"/>
      </w:pPr>
      <w:r>
        <w:separator/>
      </w:r>
    </w:p>
  </w:endnote>
  <w:endnote w:type="continuationSeparator" w:id="0">
    <w:p w14:paraId="5DC94E7A" w14:textId="77777777" w:rsidR="002D54AE" w:rsidRDefault="002D54AE" w:rsidP="005579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0C74BB" w14:textId="77777777" w:rsidR="005579E4" w:rsidRDefault="005579E4" w:rsidP="005579E4">
    <w:pPr>
      <w:jc w:val="center"/>
      <w:rPr>
        <w:rFonts w:asciiTheme="majorHAnsi" w:hAnsiTheme="majorHAnsi" w:cstheme="majorHAnsi"/>
        <w:b/>
        <w:bCs/>
      </w:rPr>
    </w:pPr>
  </w:p>
  <w:p w14:paraId="2359DE04" w14:textId="49A70F8D" w:rsidR="005579E4" w:rsidRPr="005579E4" w:rsidRDefault="005579E4" w:rsidP="005579E4">
    <w:pPr>
      <w:jc w:val="center"/>
      <w:rPr>
        <w:rFonts w:asciiTheme="majorHAnsi" w:hAnsiTheme="majorHAnsi" w:cstheme="majorHAnsi"/>
        <w:b/>
        <w:bCs/>
      </w:rPr>
    </w:pPr>
    <w:r w:rsidRPr="005579E4">
      <w:rPr>
        <w:rFonts w:asciiTheme="majorHAnsi" w:hAnsiTheme="majorHAnsi" w:cstheme="majorHAnsi"/>
        <w:b/>
        <w:bCs/>
      </w:rPr>
      <w:t>„Wychowanie i edukacja przedszkolna – Gmina Poronin”</w:t>
    </w:r>
  </w:p>
  <w:p w14:paraId="3D3B3F4B" w14:textId="77777777" w:rsidR="005579E4" w:rsidRDefault="005579E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FE7781" w14:textId="77777777" w:rsidR="002D54AE" w:rsidRDefault="002D54AE" w:rsidP="005579E4">
      <w:pPr>
        <w:spacing w:after="0" w:line="240" w:lineRule="auto"/>
      </w:pPr>
      <w:r>
        <w:separator/>
      </w:r>
    </w:p>
  </w:footnote>
  <w:footnote w:type="continuationSeparator" w:id="0">
    <w:p w14:paraId="0D582D47" w14:textId="77777777" w:rsidR="002D54AE" w:rsidRDefault="002D54AE" w:rsidP="005579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B9544F" w14:textId="6CFA306F" w:rsidR="005579E4" w:rsidRDefault="005579E4">
    <w:pPr>
      <w:pStyle w:val="Nagwek"/>
    </w:pPr>
    <w:r w:rsidRPr="005B0C69">
      <w:rPr>
        <w:noProof/>
        <w:lang w:eastAsia="pl-PL"/>
      </w:rPr>
      <w:drawing>
        <wp:inline distT="0" distB="0" distL="0" distR="0" wp14:anchorId="55211393" wp14:editId="1B1BD99C">
          <wp:extent cx="5760720" cy="513715"/>
          <wp:effectExtent l="0" t="0" r="0" b="635"/>
          <wp:docPr id="1" name="Obraz 10" descr="Znak Funduszy Europejskich złożony z symbolu graficznego oraz nazwy Fundusze Europejskie Program Regionalny, znak barw Rzeczypospolitej Polskiej złożony z symbolu graficznego oraz nazwy Rzeczpospolita Polska, znak Województwa Małopolskiego złożony z symbolu graficznego oraz nazwy Małopolska, znak Unii Europejskiej złożony z flagi UE, napisu Unia Europejska Europejski Fundusz Społeczn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0" descr="d:\Users\rwasik\Desktop\EFS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137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59312A"/>
    <w:multiLevelType w:val="hybridMultilevel"/>
    <w:tmpl w:val="A55C33F4"/>
    <w:lvl w:ilvl="0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546C75DC"/>
    <w:multiLevelType w:val="hybridMultilevel"/>
    <w:tmpl w:val="E28E2304"/>
    <w:lvl w:ilvl="0" w:tplc="0415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55753022">
    <w:abstractNumId w:val="1"/>
  </w:num>
  <w:num w:numId="2" w16cid:durableId="1694873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79E4"/>
    <w:rsid w:val="001375A6"/>
    <w:rsid w:val="00175E8B"/>
    <w:rsid w:val="001B1213"/>
    <w:rsid w:val="002D54AE"/>
    <w:rsid w:val="00410771"/>
    <w:rsid w:val="005579E4"/>
    <w:rsid w:val="00792ADF"/>
    <w:rsid w:val="00A53F9E"/>
    <w:rsid w:val="00D52F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3E81D6"/>
  <w15:chartTrackingRefBased/>
  <w15:docId w15:val="{F189F681-80D6-46CB-9DA7-D3B410D77A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5579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579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579E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579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579E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579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579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579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579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579E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579E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579E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579E4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579E4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579E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579E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579E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579E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579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579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579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579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579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579E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579E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579E4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579E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579E4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579E4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5579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579E4"/>
  </w:style>
  <w:style w:type="paragraph" w:styleId="Stopka">
    <w:name w:val="footer"/>
    <w:basedOn w:val="Normalny"/>
    <w:link w:val="StopkaZnak"/>
    <w:uiPriority w:val="99"/>
    <w:unhideWhenUsed/>
    <w:rsid w:val="005579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579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316</Words>
  <Characters>1897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Zofia Lisek</dc:creator>
  <cp:keywords/>
  <dc:description/>
  <cp:lastModifiedBy>Zofia Lisek</cp:lastModifiedBy>
  <cp:revision>3</cp:revision>
  <dcterms:created xsi:type="dcterms:W3CDTF">2026-10-20T10:29:00Z</dcterms:created>
  <dcterms:modified xsi:type="dcterms:W3CDTF">2026-10-20T11:22:00Z</dcterms:modified>
</cp:coreProperties>
</file>